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D" w:rsidRPr="00DC0EA6" w:rsidRDefault="0022438D" w:rsidP="0022438D">
      <w:pPr>
        <w:rPr>
          <w:rFonts w:eastAsia="Cambria" w:cs="Arial"/>
          <w:b/>
          <w:sz w:val="36"/>
          <w:szCs w:val="20"/>
        </w:rPr>
      </w:pPr>
    </w:p>
    <w:p w:rsidR="0022438D" w:rsidRPr="00490589" w:rsidRDefault="0022438D" w:rsidP="0022438D">
      <w:pPr>
        <w:rPr>
          <w:b/>
          <w:sz w:val="36"/>
        </w:rPr>
      </w:pPr>
      <w:r w:rsidRPr="00490589">
        <w:rPr>
          <w:b/>
          <w:sz w:val="36"/>
        </w:rPr>
        <w:t xml:space="preserve">Tool: </w:t>
      </w:r>
      <w:r w:rsidR="009845EE" w:rsidRPr="00490589">
        <w:rPr>
          <w:b/>
          <w:sz w:val="36"/>
        </w:rPr>
        <w:t>Werterzeuger-</w:t>
      </w:r>
      <w:proofErr w:type="spellStart"/>
      <w:r w:rsidR="009845EE" w:rsidRPr="00490589">
        <w:rPr>
          <w:b/>
          <w:sz w:val="36"/>
        </w:rPr>
        <w:t>Wertvernichter</w:t>
      </w:r>
      <w:proofErr w:type="spellEnd"/>
      <w:r w:rsidR="009845EE" w:rsidRPr="00490589">
        <w:rPr>
          <w:b/>
          <w:sz w:val="36"/>
        </w:rPr>
        <w:t>-Portfolio</w:t>
      </w:r>
    </w:p>
    <w:p w:rsidR="00E96EEA" w:rsidRPr="00490589" w:rsidRDefault="00E96EEA"/>
    <w:p w:rsidR="00355BB9" w:rsidRPr="00490589" w:rsidRDefault="00CF09F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Gewinn-/Verlustanteil</w:t>
      </w:r>
      <w:r w:rsidR="00020B30" w:rsidRPr="00490589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020B30" w:rsidRPr="00490589">
        <w:rPr>
          <w:b/>
          <w:sz w:val="24"/>
        </w:rPr>
        <w:t>m Umsatz</w:t>
      </w:r>
    </w:p>
    <w:p w:rsidR="00CF09F3" w:rsidRPr="00490589" w:rsidRDefault="00CF09F3"/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330"/>
        <w:gridCol w:w="2331"/>
        <w:gridCol w:w="2330"/>
        <w:gridCol w:w="2331"/>
      </w:tblGrid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C65169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  <w:p w:rsidR="00C65169" w:rsidRPr="00490589" w:rsidRDefault="00C65169" w:rsidP="005F4504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C65169">
            <w:pPr>
              <w:jc w:val="center"/>
              <w:rPr>
                <w:b/>
              </w:rPr>
            </w:pPr>
            <w:r w:rsidRPr="00490589">
              <w:rPr>
                <w:b/>
              </w:rPr>
              <w:t>Ertragsbringer</w:t>
            </w:r>
          </w:p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C65169">
            <w:pPr>
              <w:jc w:val="center"/>
              <w:rPr>
                <w:b/>
              </w:rPr>
            </w:pPr>
            <w:r w:rsidRPr="00490589">
              <w:rPr>
                <w:b/>
              </w:rPr>
              <w:t>Werterzeuger</w:t>
            </w:r>
          </w:p>
          <w:p w:rsidR="00C65169" w:rsidRPr="00490589" w:rsidRDefault="00C65169" w:rsidP="00C65169"/>
        </w:tc>
      </w:tr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169" w:rsidRPr="00490589" w:rsidRDefault="00C65169" w:rsidP="00C65169">
            <w:pPr>
              <w:rPr>
                <w:b/>
              </w:rPr>
            </w:pPr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169" w:rsidRPr="00490589" w:rsidRDefault="00C65169" w:rsidP="005F4504"/>
        </w:tc>
      </w:tr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169" w:rsidRPr="00490589" w:rsidRDefault="00C65169" w:rsidP="00C65169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5F4504"/>
        </w:tc>
      </w:tr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5169" w:rsidRPr="00490589" w:rsidRDefault="00C65169" w:rsidP="00C65169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5169" w:rsidRPr="00490589" w:rsidRDefault="00C65169" w:rsidP="00C65169">
            <w:pPr>
              <w:jc w:val="center"/>
            </w:pPr>
            <w:r w:rsidRPr="00490589">
              <w:rPr>
                <w:b/>
              </w:rPr>
              <w:t>Fragezeichen</w:t>
            </w:r>
          </w:p>
          <w:p w:rsidR="00C65169" w:rsidRPr="00490589" w:rsidRDefault="00C65169" w:rsidP="00C65169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169" w:rsidRPr="00490589" w:rsidRDefault="00C65169" w:rsidP="00C65169">
            <w:pPr>
              <w:jc w:val="center"/>
            </w:pPr>
            <w:proofErr w:type="spellStart"/>
            <w:r w:rsidRPr="00490589">
              <w:rPr>
                <w:b/>
              </w:rPr>
              <w:t>Wertvernichter</w:t>
            </w:r>
            <w:proofErr w:type="spellEnd"/>
          </w:p>
          <w:p w:rsidR="00C65169" w:rsidRPr="00490589" w:rsidRDefault="00C65169" w:rsidP="00C65169">
            <w:pPr>
              <w:jc w:val="center"/>
            </w:pPr>
          </w:p>
        </w:tc>
      </w:tr>
      <w:tr w:rsidR="00490589" w:rsidRPr="00490589" w:rsidTr="00C65169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5169" w:rsidRPr="00490589" w:rsidRDefault="00C65169" w:rsidP="00C65169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F07EB3">
            <w:pPr>
              <w:rPr>
                <w:b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5F4504"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5F4504"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F07EB3">
            <w:pPr>
              <w:jc w:val="right"/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</w:tc>
      </w:tr>
    </w:tbl>
    <w:p w:rsidR="003C72C6" w:rsidRDefault="003C72C6" w:rsidP="00DE4907">
      <w:pPr>
        <w:tabs>
          <w:tab w:val="left" w:pos="5245"/>
        </w:tabs>
        <w:rPr>
          <w:b/>
        </w:rPr>
      </w:pPr>
    </w:p>
    <w:p w:rsidR="00CF09F3" w:rsidRPr="00336B34" w:rsidRDefault="00CF09F3" w:rsidP="00336B34">
      <w:pPr>
        <w:ind w:right="-567"/>
        <w:jc w:val="right"/>
        <w:rPr>
          <w:b/>
          <w:sz w:val="24"/>
        </w:rPr>
      </w:pPr>
      <w:r>
        <w:rPr>
          <w:b/>
          <w:sz w:val="24"/>
        </w:rPr>
        <w:t>Anteil a</w:t>
      </w:r>
      <w:r w:rsidRPr="00490589">
        <w:rPr>
          <w:b/>
          <w:sz w:val="24"/>
        </w:rPr>
        <w:t>m Umsatz</w:t>
      </w:r>
    </w:p>
    <w:p w:rsidR="00013CB3" w:rsidRPr="00490589" w:rsidRDefault="00DE4907" w:rsidP="00DE4907">
      <w:pPr>
        <w:tabs>
          <w:tab w:val="left" w:pos="5245"/>
        </w:tabs>
        <w:rPr>
          <w:b/>
        </w:rPr>
      </w:pPr>
      <w:r w:rsidRPr="00490589">
        <w:rPr>
          <w:b/>
        </w:rPr>
        <w:t>_______</w:t>
      </w:r>
      <w:r w:rsidRPr="00490589">
        <w:rPr>
          <w:b/>
        </w:rPr>
        <w:tab/>
        <w:t>________</w:t>
      </w:r>
    </w:p>
    <w:p w:rsidR="00DE4907" w:rsidRPr="00490589" w:rsidRDefault="00DE4907"/>
    <w:tbl>
      <w:tblPr>
        <w:tblStyle w:val="Tabellenraster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98"/>
        <w:gridCol w:w="4223"/>
      </w:tblGrid>
      <w:tr w:rsidR="00490589" w:rsidRPr="00490589" w:rsidTr="00CF09F3">
        <w:trPr>
          <w:trHeight w:val="474"/>
        </w:trPr>
        <w:tc>
          <w:tcPr>
            <w:tcW w:w="4901" w:type="dxa"/>
          </w:tcPr>
          <w:p w:rsidR="008F07A7" w:rsidRPr="00490589" w:rsidRDefault="008F07A7" w:rsidP="00CF09F3">
            <w:pPr>
              <w:rPr>
                <w:sz w:val="20"/>
                <w:szCs w:val="20"/>
              </w:rPr>
            </w:pPr>
            <w:r w:rsidRPr="00490589">
              <w:rPr>
                <w:sz w:val="20"/>
                <w:szCs w:val="20"/>
              </w:rPr>
              <w:t xml:space="preserve">Legende </w:t>
            </w:r>
            <w:r w:rsidR="00CF09F3">
              <w:rPr>
                <w:sz w:val="20"/>
                <w:szCs w:val="20"/>
              </w:rPr>
              <w:t>zur</w:t>
            </w:r>
            <w:r w:rsidRPr="00490589">
              <w:rPr>
                <w:sz w:val="20"/>
                <w:szCs w:val="20"/>
              </w:rPr>
              <w:t xml:space="preserve"> Bewertung des Gewinn</w:t>
            </w:r>
            <w:r w:rsidR="00CF09F3">
              <w:rPr>
                <w:sz w:val="20"/>
                <w:szCs w:val="20"/>
              </w:rPr>
              <w:t>s</w:t>
            </w:r>
            <w:r w:rsidRPr="00490589">
              <w:rPr>
                <w:sz w:val="20"/>
                <w:szCs w:val="20"/>
              </w:rPr>
              <w:t xml:space="preserve"> / Verlust</w:t>
            </w:r>
            <w:r w:rsidR="00CF09F3">
              <w:rPr>
                <w:sz w:val="20"/>
                <w:szCs w:val="20"/>
              </w:rPr>
              <w:t>s</w:t>
            </w:r>
            <w:r w:rsidRPr="00490589">
              <w:rPr>
                <w:sz w:val="20"/>
                <w:szCs w:val="20"/>
              </w:rPr>
              <w:t>:</w:t>
            </w:r>
          </w:p>
        </w:tc>
        <w:tc>
          <w:tcPr>
            <w:tcW w:w="598" w:type="dxa"/>
          </w:tcPr>
          <w:p w:rsidR="008F07A7" w:rsidRPr="00490589" w:rsidRDefault="008F07A7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8F07A7" w:rsidRPr="00490589" w:rsidRDefault="008F07A7" w:rsidP="00CF09F3">
            <w:pPr>
              <w:rPr>
                <w:sz w:val="20"/>
                <w:szCs w:val="20"/>
              </w:rPr>
            </w:pPr>
            <w:r w:rsidRPr="00490589">
              <w:rPr>
                <w:sz w:val="20"/>
                <w:szCs w:val="20"/>
              </w:rPr>
              <w:t xml:space="preserve">Legende </w:t>
            </w:r>
            <w:r w:rsidR="00CF09F3">
              <w:rPr>
                <w:sz w:val="20"/>
                <w:szCs w:val="20"/>
              </w:rPr>
              <w:t>zur</w:t>
            </w:r>
            <w:r w:rsidRPr="00490589">
              <w:rPr>
                <w:sz w:val="20"/>
                <w:szCs w:val="20"/>
              </w:rPr>
              <w:t xml:space="preserve"> Bewertung des Umsatz</w:t>
            </w:r>
            <w:r w:rsidR="00CF09F3">
              <w:rPr>
                <w:sz w:val="20"/>
                <w:szCs w:val="20"/>
              </w:rPr>
              <w:t>anteil</w:t>
            </w:r>
            <w:r w:rsidRPr="00490589">
              <w:rPr>
                <w:sz w:val="20"/>
                <w:szCs w:val="20"/>
              </w:rPr>
              <w:t>s:</w:t>
            </w:r>
          </w:p>
        </w:tc>
      </w:tr>
      <w:tr w:rsidR="00490589" w:rsidRPr="00490589" w:rsidTr="00CF09F3">
        <w:trPr>
          <w:trHeight w:val="237"/>
        </w:trPr>
        <w:tc>
          <w:tcPr>
            <w:tcW w:w="4901" w:type="dxa"/>
          </w:tcPr>
          <w:p w:rsidR="008F07A7" w:rsidRPr="00490589" w:rsidRDefault="008F07A7" w:rsidP="008F07A7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hoher Gewinn</w:t>
            </w:r>
          </w:p>
        </w:tc>
        <w:tc>
          <w:tcPr>
            <w:tcW w:w="598" w:type="dxa"/>
          </w:tcPr>
          <w:p w:rsidR="008F07A7" w:rsidRPr="00490589" w:rsidRDefault="008F07A7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8F07A7" w:rsidRPr="00490589" w:rsidRDefault="008F07A7" w:rsidP="008F07A7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hoch</w:t>
            </w:r>
          </w:p>
        </w:tc>
      </w:tr>
      <w:tr w:rsidR="00490589" w:rsidRPr="00490589" w:rsidTr="00CF09F3">
        <w:trPr>
          <w:trHeight w:val="237"/>
        </w:trPr>
        <w:tc>
          <w:tcPr>
            <w:tcW w:w="4901" w:type="dxa"/>
          </w:tcPr>
          <w:p w:rsidR="008F07A7" w:rsidRPr="00490589" w:rsidRDefault="008F07A7" w:rsidP="008F07A7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leichter Gewinn</w:t>
            </w:r>
          </w:p>
        </w:tc>
        <w:tc>
          <w:tcPr>
            <w:tcW w:w="598" w:type="dxa"/>
          </w:tcPr>
          <w:p w:rsidR="008F07A7" w:rsidRPr="00490589" w:rsidRDefault="008F07A7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8F07A7" w:rsidRPr="00490589" w:rsidRDefault="008F07A7" w:rsidP="008F07A7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hoch</w:t>
            </w:r>
          </w:p>
        </w:tc>
      </w:tr>
      <w:tr w:rsidR="00490589" w:rsidRPr="00490589" w:rsidTr="00CF09F3">
        <w:trPr>
          <w:trHeight w:val="237"/>
        </w:trPr>
        <w:tc>
          <w:tcPr>
            <w:tcW w:w="4901" w:type="dxa"/>
          </w:tcPr>
          <w:p w:rsidR="008F07A7" w:rsidRPr="00490589" w:rsidRDefault="008F07A7" w:rsidP="008F07A7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weder-noch</w:t>
            </w:r>
          </w:p>
        </w:tc>
        <w:tc>
          <w:tcPr>
            <w:tcW w:w="598" w:type="dxa"/>
          </w:tcPr>
          <w:p w:rsidR="008F07A7" w:rsidRPr="00490589" w:rsidRDefault="008F07A7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8F07A7" w:rsidRPr="00490589" w:rsidRDefault="008F07A7" w:rsidP="008F07A7">
            <w:pPr>
              <w:tabs>
                <w:tab w:val="left" w:pos="262"/>
              </w:tabs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 noch</w:t>
            </w:r>
          </w:p>
        </w:tc>
      </w:tr>
      <w:tr w:rsidR="00490589" w:rsidRPr="00490589" w:rsidTr="00CF09F3">
        <w:trPr>
          <w:trHeight w:val="237"/>
        </w:trPr>
        <w:tc>
          <w:tcPr>
            <w:tcW w:w="4901" w:type="dxa"/>
          </w:tcPr>
          <w:p w:rsidR="008F07A7" w:rsidRPr="00490589" w:rsidRDefault="008F07A7" w:rsidP="008F07A7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leichter Verlust</w:t>
            </w:r>
          </w:p>
        </w:tc>
        <w:tc>
          <w:tcPr>
            <w:tcW w:w="598" w:type="dxa"/>
          </w:tcPr>
          <w:p w:rsidR="008F07A7" w:rsidRPr="00490589" w:rsidRDefault="008F07A7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8F07A7" w:rsidRPr="00490589" w:rsidRDefault="008F07A7" w:rsidP="008F07A7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gering</w:t>
            </w:r>
          </w:p>
        </w:tc>
      </w:tr>
      <w:tr w:rsidR="008F07A7" w:rsidRPr="00490589" w:rsidTr="00CF09F3">
        <w:trPr>
          <w:trHeight w:val="237"/>
        </w:trPr>
        <w:tc>
          <w:tcPr>
            <w:tcW w:w="4901" w:type="dxa"/>
          </w:tcPr>
          <w:p w:rsidR="008F07A7" w:rsidRPr="00490589" w:rsidRDefault="008F07A7" w:rsidP="008F07A7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hoher Verlust</w:t>
            </w:r>
          </w:p>
        </w:tc>
        <w:tc>
          <w:tcPr>
            <w:tcW w:w="598" w:type="dxa"/>
          </w:tcPr>
          <w:p w:rsidR="008F07A7" w:rsidRPr="00490589" w:rsidRDefault="008F07A7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8F07A7" w:rsidRPr="00490589" w:rsidRDefault="008F07A7" w:rsidP="008F07A7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gering</w:t>
            </w:r>
          </w:p>
        </w:tc>
      </w:tr>
    </w:tbl>
    <w:p w:rsidR="00336B34" w:rsidRPr="00490589" w:rsidRDefault="00336B34" w:rsidP="00336B34"/>
    <w:sectPr w:rsidR="00336B34" w:rsidRPr="00490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B1" w:rsidRDefault="001D25B1" w:rsidP="0022438D">
      <w:r>
        <w:separator/>
      </w:r>
    </w:p>
  </w:endnote>
  <w:endnote w:type="continuationSeparator" w:id="0">
    <w:p w:rsidR="001D25B1" w:rsidRDefault="001D25B1" w:rsidP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49" w:rsidRPr="00C65169" w:rsidRDefault="00B53449">
    <w:pPr>
      <w:pStyle w:val="Fuzeile"/>
      <w:rPr>
        <w:color w:val="A6A6A6" w:themeColor="background1" w:themeShade="A6"/>
        <w:sz w:val="18"/>
        <w:szCs w:val="18"/>
        <w:u w:val="single"/>
      </w:rPr>
    </w:pPr>
    <w:r w:rsidRPr="00C65169">
      <w:rPr>
        <w:color w:val="A6A6A6" w:themeColor="background1" w:themeShade="A6"/>
        <w:sz w:val="18"/>
        <w:szCs w:val="18"/>
      </w:rPr>
      <w:t xml:space="preserve">Teil der Toolbox „Geschäftsmodellentwicklung im Mittelstand“: </w:t>
    </w:r>
    <w:hyperlink r:id="rId1" w:history="1">
      <w:r w:rsidRPr="00C65169">
        <w:rPr>
          <w:color w:val="A6A6A6" w:themeColor="background1" w:themeShade="A6"/>
          <w:sz w:val="18"/>
          <w:szCs w:val="18"/>
          <w:u w:val="single"/>
        </w:rPr>
        <w:t>www.geschäftsmodellentwicklung.de</w:t>
      </w:r>
    </w:hyperlink>
  </w:p>
  <w:p w:rsidR="00C65169" w:rsidRPr="00223E2E" w:rsidRDefault="00C65169" w:rsidP="00C65169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  <w:p w:rsidR="00C65169" w:rsidRPr="00020B30" w:rsidRDefault="00C65169">
    <w:pPr>
      <w:pStyle w:val="Fuzeile"/>
      <w:rPr>
        <w:color w:val="A6A6A6" w:themeColor="background1" w:themeShade="A6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B1" w:rsidRDefault="001D25B1" w:rsidP="0022438D">
      <w:r>
        <w:separator/>
      </w:r>
    </w:p>
  </w:footnote>
  <w:footnote w:type="continuationSeparator" w:id="0">
    <w:p w:rsidR="001D25B1" w:rsidRDefault="001D25B1" w:rsidP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22438D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5342EBA" wp14:editId="1DF1770E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D"/>
    <w:rsid w:val="00013CB3"/>
    <w:rsid w:val="00020B30"/>
    <w:rsid w:val="0006320B"/>
    <w:rsid w:val="000E2DCF"/>
    <w:rsid w:val="0016455B"/>
    <w:rsid w:val="001D25B1"/>
    <w:rsid w:val="0022438D"/>
    <w:rsid w:val="002875FA"/>
    <w:rsid w:val="003229E1"/>
    <w:rsid w:val="00336B34"/>
    <w:rsid w:val="00355BB9"/>
    <w:rsid w:val="003C72C6"/>
    <w:rsid w:val="003D4912"/>
    <w:rsid w:val="003E7B0D"/>
    <w:rsid w:val="00490589"/>
    <w:rsid w:val="004A3A73"/>
    <w:rsid w:val="00522235"/>
    <w:rsid w:val="005F4504"/>
    <w:rsid w:val="006630C0"/>
    <w:rsid w:val="00685ED8"/>
    <w:rsid w:val="00691A5D"/>
    <w:rsid w:val="006C2A95"/>
    <w:rsid w:val="008100DE"/>
    <w:rsid w:val="00825731"/>
    <w:rsid w:val="008C1929"/>
    <w:rsid w:val="008F07A7"/>
    <w:rsid w:val="008F2DE6"/>
    <w:rsid w:val="00944687"/>
    <w:rsid w:val="00966C53"/>
    <w:rsid w:val="009845EE"/>
    <w:rsid w:val="009C5BD1"/>
    <w:rsid w:val="009F0E54"/>
    <w:rsid w:val="009F1DCA"/>
    <w:rsid w:val="00A2658F"/>
    <w:rsid w:val="00A3605D"/>
    <w:rsid w:val="00A87A48"/>
    <w:rsid w:val="00B2064A"/>
    <w:rsid w:val="00B53449"/>
    <w:rsid w:val="00B879E6"/>
    <w:rsid w:val="00C44D76"/>
    <w:rsid w:val="00C65169"/>
    <w:rsid w:val="00CB032F"/>
    <w:rsid w:val="00CC41FA"/>
    <w:rsid w:val="00CF09F3"/>
    <w:rsid w:val="00D10D41"/>
    <w:rsid w:val="00D964A0"/>
    <w:rsid w:val="00DE4907"/>
    <w:rsid w:val="00E8040B"/>
    <w:rsid w:val="00E96EEA"/>
    <w:rsid w:val="00EC04A1"/>
    <w:rsid w:val="00F07EB3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2_Werterzeuger-Wertvernichter-Portfolio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Mielchen, Marion</dc:creator>
  <cp:lastModifiedBy>Sonntag, Alexander</cp:lastModifiedBy>
  <cp:revision>7</cp:revision>
  <cp:lastPrinted>2020-04-08T11:28:00Z</cp:lastPrinted>
  <dcterms:created xsi:type="dcterms:W3CDTF">2020-05-20T10:43:00Z</dcterms:created>
  <dcterms:modified xsi:type="dcterms:W3CDTF">2020-05-27T11:33:00Z</dcterms:modified>
</cp:coreProperties>
</file>